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FFD9" w14:textId="77777777" w:rsidR="0051581A" w:rsidRDefault="0051581A">
      <w:pPr>
        <w:ind w:left="0" w:hanging="2"/>
        <w:rPr>
          <w:rFonts w:ascii="Arial" w:eastAsia="Arial" w:hAnsi="Arial" w:cs="Arial"/>
        </w:rPr>
      </w:pPr>
    </w:p>
    <w:p w14:paraId="1315FA68" w14:textId="77777777" w:rsidR="0051581A" w:rsidRDefault="00332534">
      <w:pPr>
        <w:spacing w:line="276" w:lineRule="auto"/>
        <w:ind w:left="1" w:hanging="3"/>
        <w:jc w:val="center"/>
        <w:rPr>
          <w:rFonts w:ascii="Arial" w:eastAsia="Arial" w:hAnsi="Arial" w:cs="Arial"/>
          <w:color w:val="000000"/>
          <w:sz w:val="28"/>
          <w:szCs w:val="28"/>
        </w:rPr>
      </w:pPr>
      <w:r>
        <w:rPr>
          <w:rFonts w:ascii="Arial" w:hAnsi="Arial"/>
          <w:b/>
          <w:color w:val="000000"/>
          <w:sz w:val="28"/>
        </w:rPr>
        <w:t>Modèle de bonnes pratiques :</w:t>
      </w:r>
    </w:p>
    <w:p w14:paraId="4D3421B3" w14:textId="77777777" w:rsidR="0051581A" w:rsidRDefault="00332534">
      <w:pPr>
        <w:spacing w:line="276" w:lineRule="auto"/>
        <w:ind w:left="1" w:hanging="3"/>
        <w:jc w:val="center"/>
        <w:rPr>
          <w:rFonts w:ascii="Arial" w:eastAsia="Arial" w:hAnsi="Arial" w:cs="Arial"/>
          <w:color w:val="000000"/>
          <w:sz w:val="28"/>
          <w:szCs w:val="28"/>
        </w:rPr>
      </w:pPr>
      <w:r>
        <w:rPr>
          <w:rFonts w:ascii="Arial" w:hAnsi="Arial"/>
          <w:b/>
          <w:color w:val="000000"/>
          <w:sz w:val="28"/>
          <w:szCs w:val="28"/>
        </w:rPr>
        <w:t>GUIDE DE PLANIFICATION</w:t>
      </w:r>
      <w:r>
        <w:rPr>
          <w:rFonts w:ascii="Arial" w:hAnsi="Arial"/>
          <w:b/>
          <w:sz w:val="28"/>
        </w:rPr>
        <w:t xml:space="preserve"> PERSONNEL</w:t>
      </w:r>
    </w:p>
    <w:p w14:paraId="63FDB986" w14:textId="77777777" w:rsidR="0051581A" w:rsidRDefault="0051581A">
      <w:pPr>
        <w:spacing w:line="276" w:lineRule="auto"/>
        <w:ind w:left="1" w:hanging="3"/>
        <w:rPr>
          <w:rFonts w:ascii="Arial" w:eastAsia="Arial" w:hAnsi="Arial" w:cs="Arial"/>
          <w:color w:val="000000"/>
          <w:sz w:val="28"/>
          <w:szCs w:val="28"/>
          <w:highlight w:val="lightGray"/>
        </w:rPr>
      </w:pPr>
    </w:p>
    <w:p w14:paraId="17C3404B" w14:textId="77777777" w:rsidR="0051581A" w:rsidRDefault="00332534">
      <w:pPr>
        <w:numPr>
          <w:ilvl w:val="0"/>
          <w:numId w:val="1"/>
        </w:numPr>
        <w:spacing w:line="276" w:lineRule="auto"/>
        <w:ind w:left="1" w:hanging="3"/>
        <w:rPr>
          <w:rFonts w:ascii="Arial" w:eastAsia="Arial" w:hAnsi="Arial" w:cs="Arial"/>
          <w:color w:val="000000"/>
          <w:sz w:val="28"/>
          <w:szCs w:val="28"/>
        </w:rPr>
      </w:pPr>
      <w:r>
        <w:rPr>
          <w:rFonts w:ascii="Arial" w:hAnsi="Arial"/>
          <w:b/>
          <w:color w:val="000000"/>
          <w:sz w:val="28"/>
        </w:rPr>
        <w:t xml:space="preserve">Objectif : </w:t>
      </w:r>
      <w:r>
        <w:rPr>
          <w:rFonts w:ascii="Arial" w:hAnsi="Arial"/>
          <w:color w:val="000000"/>
          <w:sz w:val="28"/>
          <w:szCs w:val="28"/>
        </w:rPr>
        <w:t xml:space="preserve">ce modèle permet au survivant de consigner ses projets pour lui-même pendant qu’il participe au programme. Ce modèle n’est pas utilisé pour marquer des progrès. Il ne doit pas être utilisé pour décider de la durée du séjour d’un survivant dans le programme TH de l’OVW. </w:t>
      </w:r>
    </w:p>
    <w:p w14:paraId="38864554" w14:textId="77777777" w:rsidR="0051581A" w:rsidRDefault="0051581A">
      <w:pPr>
        <w:spacing w:line="276" w:lineRule="auto"/>
        <w:ind w:left="1" w:hanging="3"/>
        <w:rPr>
          <w:rFonts w:ascii="Arial" w:eastAsia="Arial" w:hAnsi="Arial" w:cs="Arial"/>
          <w:color w:val="000000"/>
          <w:sz w:val="28"/>
          <w:szCs w:val="28"/>
        </w:rPr>
      </w:pPr>
    </w:p>
    <w:p w14:paraId="121E7751" w14:textId="77777777" w:rsidR="0051581A" w:rsidRDefault="00332534">
      <w:pPr>
        <w:numPr>
          <w:ilvl w:val="0"/>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hAnsi="Arial"/>
          <w:b/>
          <w:color w:val="000000"/>
          <w:sz w:val="28"/>
          <w:szCs w:val="28"/>
        </w:rPr>
        <w:t xml:space="preserve">Comment utiliser ce modèle : </w:t>
      </w:r>
      <w:r>
        <w:rPr>
          <w:rFonts w:ascii="Arial" w:hAnsi="Arial"/>
          <w:color w:val="000000"/>
          <w:sz w:val="28"/>
        </w:rPr>
        <w:t xml:space="preserve">vous pouvez adapter ce modèle à vos besoins et à votre travail. Vous pouvez modifier la formulation pour qu’elle corresponde aux termes utilisés dans votre programme. Avant d’utiliser ce modèle avec un demandeur de logement, veuillez supprimer cette page d’instructions. Veuillez également </w:t>
      </w:r>
      <w:r>
        <w:rPr>
          <w:rFonts w:ascii="Arial" w:hAnsi="Arial"/>
          <w:color w:val="000000"/>
          <w:sz w:val="28"/>
          <w:szCs w:val="28"/>
          <w:highlight w:val="lightGray"/>
        </w:rPr>
        <w:t>supprimer les notes en gris</w:t>
      </w:r>
      <w:r>
        <w:rPr>
          <w:rFonts w:ascii="Arial" w:hAnsi="Arial"/>
          <w:color w:val="000000"/>
          <w:sz w:val="28"/>
        </w:rPr>
        <w:t xml:space="preserve">. </w:t>
      </w:r>
      <w:r>
        <w:rPr>
          <w:rFonts w:ascii="Arial" w:hAnsi="Arial"/>
          <w:color w:val="000000"/>
          <w:sz w:val="28"/>
          <w:szCs w:val="28"/>
          <w:highlight w:val="yellow"/>
        </w:rPr>
        <w:t>Veillez à remplacer le texte en surbrillance par les informations relatives à votre programme</w:t>
      </w:r>
      <w:r>
        <w:rPr>
          <w:rFonts w:ascii="Arial" w:hAnsi="Arial"/>
          <w:color w:val="000000"/>
          <w:sz w:val="28"/>
        </w:rPr>
        <w:t xml:space="preserve">. </w:t>
      </w:r>
    </w:p>
    <w:p w14:paraId="35D42310" w14:textId="77777777" w:rsidR="0051581A" w:rsidRDefault="00332534">
      <w:pPr>
        <w:numPr>
          <w:ilvl w:val="1"/>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Arial" w:hAnsi="Arial"/>
          <w:color w:val="000000"/>
          <w:sz w:val="28"/>
        </w:rPr>
        <w:t xml:space="preserve">Les survivants peuvent remplir cette feuille de planification avec ou sans l’aide d’un défenseur. Cette fiche a pour but d’aider le survivant à adapter le programme à ses besoins. Il est préférable de ne pas obliger le survivant à conserver cette feuille dans son dossier. Il est également préférable de ne pas utiliser cette fiche pour décider de la durée du séjour </w:t>
      </w:r>
      <w:proofErr w:type="gramStart"/>
      <w:r>
        <w:rPr>
          <w:rFonts w:ascii="Arial" w:hAnsi="Arial"/>
          <w:color w:val="000000"/>
          <w:sz w:val="28"/>
        </w:rPr>
        <w:t>d’un</w:t>
      </w:r>
      <w:proofErr w:type="gramEnd"/>
      <w:r>
        <w:rPr>
          <w:rFonts w:ascii="Arial" w:hAnsi="Arial"/>
          <w:color w:val="000000"/>
          <w:sz w:val="28"/>
        </w:rPr>
        <w:t xml:space="preserve"> survivant ou pour accorder des prolongations. </w:t>
      </w:r>
    </w:p>
    <w:p w14:paraId="2651DEFA" w14:textId="77777777" w:rsidR="0051581A" w:rsidRDefault="0051581A">
      <w:pPr>
        <w:ind w:left="0" w:hanging="2"/>
        <w:jc w:val="center"/>
        <w:rPr>
          <w:rFonts w:ascii="Arial" w:eastAsia="Arial" w:hAnsi="Arial" w:cs="Arial"/>
        </w:rPr>
      </w:pPr>
    </w:p>
    <w:p w14:paraId="2DE3DF35" w14:textId="77777777" w:rsidR="0051581A" w:rsidRDefault="0051581A">
      <w:pPr>
        <w:ind w:left="0" w:hanging="2"/>
        <w:jc w:val="center"/>
        <w:rPr>
          <w:rFonts w:ascii="Arial" w:eastAsia="Arial" w:hAnsi="Arial" w:cs="Arial"/>
        </w:rPr>
      </w:pPr>
    </w:p>
    <w:p w14:paraId="19F6CB8C" w14:textId="77777777" w:rsidR="0051581A" w:rsidRDefault="0051581A">
      <w:pPr>
        <w:ind w:left="0" w:hanging="2"/>
        <w:jc w:val="center"/>
        <w:rPr>
          <w:rFonts w:ascii="Arial" w:eastAsia="Arial" w:hAnsi="Arial" w:cs="Arial"/>
        </w:rPr>
      </w:pPr>
    </w:p>
    <w:p w14:paraId="2BEB84CA" w14:textId="77777777" w:rsidR="0051581A" w:rsidRDefault="0051581A">
      <w:pPr>
        <w:ind w:left="0" w:hanging="2"/>
        <w:jc w:val="center"/>
        <w:rPr>
          <w:rFonts w:ascii="Arial" w:eastAsia="Arial" w:hAnsi="Arial" w:cs="Arial"/>
        </w:rPr>
      </w:pPr>
    </w:p>
    <w:p w14:paraId="05520570" w14:textId="77777777" w:rsidR="0051581A" w:rsidRDefault="0051581A">
      <w:pPr>
        <w:ind w:left="0" w:hanging="2"/>
        <w:jc w:val="center"/>
        <w:rPr>
          <w:rFonts w:ascii="Arial" w:eastAsia="Arial" w:hAnsi="Arial" w:cs="Arial"/>
        </w:rPr>
      </w:pPr>
    </w:p>
    <w:p w14:paraId="36A75B2D" w14:textId="77777777" w:rsidR="0051581A" w:rsidRDefault="0051581A">
      <w:pPr>
        <w:ind w:left="0" w:hanging="2"/>
        <w:jc w:val="center"/>
        <w:rPr>
          <w:rFonts w:ascii="Arial" w:eastAsia="Arial" w:hAnsi="Arial" w:cs="Arial"/>
        </w:rPr>
      </w:pPr>
    </w:p>
    <w:p w14:paraId="4D619DBF" w14:textId="77777777" w:rsidR="0051581A" w:rsidRDefault="0051581A">
      <w:pPr>
        <w:ind w:left="0" w:hanging="2"/>
        <w:jc w:val="center"/>
        <w:rPr>
          <w:rFonts w:ascii="Arial" w:eastAsia="Arial" w:hAnsi="Arial" w:cs="Arial"/>
        </w:rPr>
      </w:pPr>
    </w:p>
    <w:p w14:paraId="34ED7E68" w14:textId="77777777" w:rsidR="0051581A" w:rsidRDefault="0051581A">
      <w:pPr>
        <w:ind w:left="0" w:hanging="2"/>
        <w:jc w:val="center"/>
        <w:rPr>
          <w:rFonts w:ascii="Arial" w:eastAsia="Arial" w:hAnsi="Arial" w:cs="Arial"/>
        </w:rPr>
      </w:pPr>
    </w:p>
    <w:p w14:paraId="16172357" w14:textId="77777777" w:rsidR="0051581A" w:rsidRDefault="0051581A">
      <w:pPr>
        <w:ind w:left="0" w:hanging="2"/>
        <w:jc w:val="center"/>
        <w:rPr>
          <w:rFonts w:ascii="Arial" w:eastAsia="Arial" w:hAnsi="Arial" w:cs="Arial"/>
        </w:rPr>
      </w:pPr>
    </w:p>
    <w:p w14:paraId="10B385FE" w14:textId="77777777" w:rsidR="0051581A" w:rsidRDefault="0051581A">
      <w:pPr>
        <w:ind w:left="0" w:hanging="2"/>
        <w:jc w:val="center"/>
        <w:rPr>
          <w:rFonts w:ascii="Arial" w:eastAsia="Arial" w:hAnsi="Arial" w:cs="Arial"/>
        </w:rPr>
      </w:pPr>
    </w:p>
    <w:p w14:paraId="52281C64" w14:textId="77777777" w:rsidR="0051581A" w:rsidRDefault="0051581A">
      <w:pPr>
        <w:ind w:left="0" w:hanging="2"/>
        <w:jc w:val="center"/>
        <w:rPr>
          <w:rFonts w:ascii="Arial" w:eastAsia="Arial" w:hAnsi="Arial" w:cs="Arial"/>
        </w:rPr>
      </w:pPr>
    </w:p>
    <w:p w14:paraId="67D60E3A" w14:textId="77777777" w:rsidR="0051581A" w:rsidRDefault="0051581A">
      <w:pPr>
        <w:ind w:left="0" w:hanging="2"/>
        <w:jc w:val="center"/>
        <w:rPr>
          <w:rFonts w:ascii="Arial" w:eastAsia="Arial" w:hAnsi="Arial" w:cs="Arial"/>
        </w:rPr>
      </w:pPr>
    </w:p>
    <w:p w14:paraId="19ECC879" w14:textId="77777777" w:rsidR="0051581A" w:rsidRDefault="0051581A">
      <w:pPr>
        <w:ind w:left="0" w:hanging="2"/>
        <w:jc w:val="center"/>
        <w:rPr>
          <w:rFonts w:ascii="Arial" w:eastAsia="Arial" w:hAnsi="Arial" w:cs="Arial"/>
        </w:rPr>
      </w:pPr>
    </w:p>
    <w:p w14:paraId="2BD39809" w14:textId="77777777" w:rsidR="0051581A" w:rsidRDefault="0051581A">
      <w:pPr>
        <w:ind w:left="0" w:hanging="2"/>
        <w:jc w:val="center"/>
        <w:rPr>
          <w:rFonts w:ascii="Arial" w:eastAsia="Arial" w:hAnsi="Arial" w:cs="Arial"/>
        </w:rPr>
      </w:pPr>
    </w:p>
    <w:p w14:paraId="6F7C4F15" w14:textId="52691793" w:rsidR="00BF5AAF" w:rsidRDefault="00BF5AAF">
      <w:pPr>
        <w:suppressAutoHyphens w:val="0"/>
        <w:spacing w:line="240" w:lineRule="auto"/>
        <w:ind w:leftChars="0" w:left="0" w:firstLineChars="0" w:firstLine="0"/>
        <w:textDirection w:val="lrTb"/>
        <w:textAlignment w:val="auto"/>
        <w:outlineLvl w:val="9"/>
        <w:rPr>
          <w:rFonts w:ascii="Arial" w:eastAsia="Arial" w:hAnsi="Arial" w:cs="Arial"/>
        </w:rPr>
      </w:pPr>
      <w:r>
        <w:rPr>
          <w:rFonts w:ascii="Arial" w:eastAsia="Arial" w:hAnsi="Arial" w:cs="Arial"/>
        </w:rPr>
        <w:br w:type="page"/>
      </w:r>
    </w:p>
    <w:p w14:paraId="15D5EEFF" w14:textId="52691793" w:rsidR="0051581A" w:rsidRDefault="00332534">
      <w:pPr>
        <w:ind w:left="0" w:hanging="2"/>
        <w:jc w:val="center"/>
        <w:rPr>
          <w:rFonts w:ascii="Arial" w:eastAsia="Arial" w:hAnsi="Arial" w:cs="Arial"/>
        </w:rPr>
      </w:pPr>
      <w:r>
        <w:rPr>
          <w:rFonts w:ascii="Arial" w:hAnsi="Arial"/>
          <w:b/>
          <w:highlight w:val="lightGray"/>
        </w:rPr>
        <w:lastRenderedPageBreak/>
        <w:t>MODÈLE</w:t>
      </w:r>
    </w:p>
    <w:p w14:paraId="4B3E6415" w14:textId="77777777" w:rsidR="0051581A" w:rsidRDefault="0051581A">
      <w:pPr>
        <w:ind w:left="0" w:hanging="2"/>
        <w:jc w:val="center"/>
        <w:rPr>
          <w:rFonts w:ascii="Arial" w:eastAsia="Arial" w:hAnsi="Arial" w:cs="Arial"/>
        </w:rPr>
      </w:pPr>
    </w:p>
    <w:p w14:paraId="3392635B" w14:textId="77777777" w:rsidR="0051581A" w:rsidRDefault="00332534">
      <w:pPr>
        <w:ind w:left="0" w:hanging="2"/>
        <w:jc w:val="center"/>
        <w:rPr>
          <w:rFonts w:ascii="Arial" w:eastAsia="Arial" w:hAnsi="Arial" w:cs="Arial"/>
        </w:rPr>
      </w:pPr>
      <w:r>
        <w:rPr>
          <w:rFonts w:ascii="Arial" w:hAnsi="Arial"/>
          <w:b/>
        </w:rPr>
        <w:t>Guide de planification personnel</w:t>
      </w:r>
    </w:p>
    <w:p w14:paraId="11FA58DA" w14:textId="77777777" w:rsidR="0051581A" w:rsidRDefault="0051581A">
      <w:pPr>
        <w:ind w:left="0" w:hanging="2"/>
        <w:jc w:val="center"/>
        <w:rPr>
          <w:rFonts w:ascii="Arial" w:eastAsia="Arial" w:hAnsi="Arial" w:cs="Arial"/>
        </w:rPr>
      </w:pPr>
    </w:p>
    <w:p w14:paraId="4C2F5EEA" w14:textId="77777777" w:rsidR="0051581A" w:rsidRDefault="00332534">
      <w:pPr>
        <w:ind w:left="0" w:hanging="2"/>
        <w:rPr>
          <w:rFonts w:ascii="Arial" w:eastAsia="Arial" w:hAnsi="Arial" w:cs="Arial"/>
        </w:rPr>
      </w:pPr>
      <w:r>
        <w:rPr>
          <w:rFonts w:ascii="Arial" w:hAnsi="Arial"/>
        </w:rPr>
        <w:t xml:space="preserve">Quelle est votre « vision » de votre participation à ce programme ? En d’autres termes, que vous voyez-vous faire pendant votre participation ? Quels sont vos objectifs ? De quoi avez-vous besoin pour aller de l’avant ? Comment voulez-vous vous sentir au moment de votre départ ? Que voulez-vous être capable de faire ? </w:t>
      </w:r>
    </w:p>
    <w:p w14:paraId="505907EE" w14:textId="77777777" w:rsidR="0051581A" w:rsidRDefault="0051581A">
      <w:pPr>
        <w:ind w:left="0" w:hanging="2"/>
        <w:rPr>
          <w:rFonts w:ascii="Arial" w:eastAsia="Arial" w:hAnsi="Arial" w:cs="Arial"/>
        </w:rPr>
      </w:pPr>
    </w:p>
    <w:p w14:paraId="029215E6" w14:textId="77777777" w:rsidR="0051581A" w:rsidRDefault="00332534">
      <w:pPr>
        <w:ind w:left="0" w:hanging="2"/>
        <w:rPr>
          <w:rFonts w:ascii="Arial" w:eastAsia="Arial" w:hAnsi="Arial" w:cs="Arial"/>
        </w:rPr>
      </w:pPr>
      <w:r>
        <w:rPr>
          <w:rFonts w:ascii="Arial" w:hAnsi="Arial"/>
        </w:rPr>
        <w:t>L’objectif principal du [</w:t>
      </w:r>
      <w:r>
        <w:rPr>
          <w:rFonts w:ascii="Arial" w:hAnsi="Arial"/>
          <w:highlight w:val="yellow"/>
        </w:rPr>
        <w:t>programme de logement transitoire</w:t>
      </w:r>
      <w:r>
        <w:rPr>
          <w:rFonts w:ascii="Arial" w:hAnsi="Arial"/>
        </w:rPr>
        <w:t>] est de vous donner l’espace, les outils et toute l’aide dont vous avez besoin pour construire votre vision pendant le temps que vous passerez dans ce programme. Cette feuille de travail ne sera pas utilisée pour juger de vos progrès. Elle peut simplement servir de guide pour élaborer votre vision de votre participation chez nous. Vous avez le droit de choisir d’utiliser ou non ce guide. Vous pouvez également choisir de vous faire aider ou non par un représentant pour remplir le formulaire. Vous pouvez utiliser cette feuille pour planifier tout ce que vous voudrez faire pendant votre participation. Il n’y a pas de bonnes ou de mauvaises réponses.</w:t>
      </w:r>
    </w:p>
    <w:p w14:paraId="395EC344" w14:textId="77777777" w:rsidR="0051581A" w:rsidRDefault="0051581A">
      <w:pPr>
        <w:ind w:left="0" w:hanging="2"/>
        <w:rPr>
          <w:rFonts w:ascii="Arial" w:eastAsia="Arial" w:hAnsi="Arial" w:cs="Arial"/>
        </w:rPr>
      </w:pPr>
    </w:p>
    <w:p w14:paraId="0375CFB7" w14:textId="77777777" w:rsidR="0051581A" w:rsidRDefault="00332534">
      <w:pPr>
        <w:ind w:left="0" w:hanging="2"/>
        <w:rPr>
          <w:rFonts w:ascii="Arial" w:eastAsia="Arial" w:hAnsi="Arial" w:cs="Arial"/>
        </w:rPr>
      </w:pPr>
      <w:r>
        <w:rPr>
          <w:rFonts w:ascii="Arial" w:hAnsi="Arial"/>
        </w:rPr>
        <w:t xml:space="preserve">Il s’agit de </w:t>
      </w:r>
      <w:r>
        <w:rPr>
          <w:rFonts w:ascii="Arial" w:hAnsi="Arial"/>
          <w:i/>
        </w:rPr>
        <w:t>votre</w:t>
      </w:r>
      <w:r>
        <w:rPr>
          <w:rFonts w:ascii="Arial" w:hAnsi="Arial"/>
        </w:rPr>
        <w:t xml:space="preserve"> guide de planification personnel. Il est destiné à être conservé et à prendre des notes. Nous ne conserverons pas de copie de ce guide dans votre dossier, sauf si vous le souhaitez. </w:t>
      </w:r>
    </w:p>
    <w:p w14:paraId="59AE58F3" w14:textId="77777777" w:rsidR="0051581A" w:rsidRDefault="0051581A">
      <w:pPr>
        <w:ind w:left="0" w:hanging="2"/>
        <w:rPr>
          <w:rFonts w:ascii="Arial" w:eastAsia="Arial" w:hAnsi="Arial" w:cs="Arial"/>
        </w:rPr>
      </w:pPr>
    </w:p>
    <w:p w14:paraId="10974855" w14:textId="2AF7606B" w:rsidR="0051581A" w:rsidRDefault="00332534" w:rsidP="00BF5AAF">
      <w:pPr>
        <w:tabs>
          <w:tab w:val="left" w:pos="9360"/>
        </w:tabs>
        <w:suppressAutoHyphens w:val="0"/>
        <w:spacing w:line="240" w:lineRule="auto"/>
        <w:ind w:leftChars="0" w:left="0" w:firstLineChars="0" w:firstLine="0"/>
        <w:textAlignment w:val="auto"/>
        <w:outlineLvl w:val="9"/>
        <w:rPr>
          <w:rFonts w:ascii="Arial" w:eastAsia="Arial" w:hAnsi="Arial" w:cs="Arial"/>
        </w:rPr>
      </w:pPr>
      <w:r>
        <w:rPr>
          <w:rFonts w:ascii="Arial" w:hAnsi="Arial"/>
        </w:rPr>
        <w:t xml:space="preserve">Date de début du guide de planification de la vision : </w:t>
      </w:r>
      <w:r w:rsidR="00BF5AAF" w:rsidRPr="00BF5AAF">
        <w:rPr>
          <w:rFonts w:ascii="Arial" w:hAnsi="Arial"/>
          <w:u w:val="single"/>
        </w:rPr>
        <w:tab/>
      </w:r>
    </w:p>
    <w:p w14:paraId="16BEA77E" w14:textId="77777777" w:rsidR="0051581A" w:rsidRDefault="0051581A">
      <w:pPr>
        <w:ind w:left="0" w:hanging="2"/>
        <w:rPr>
          <w:rFonts w:ascii="Arial" w:eastAsia="Arial" w:hAnsi="Arial" w:cs="Arial"/>
        </w:rPr>
      </w:pPr>
    </w:p>
    <w:p w14:paraId="30FDDE71" w14:textId="5520073F" w:rsidR="00BF5AAF" w:rsidRDefault="00332534" w:rsidP="00BF5AAF">
      <w:pPr>
        <w:tabs>
          <w:tab w:val="left" w:pos="9360"/>
        </w:tabs>
        <w:suppressAutoHyphens w:val="0"/>
        <w:spacing w:line="240" w:lineRule="auto"/>
        <w:ind w:leftChars="0" w:left="0" w:firstLineChars="0" w:firstLine="0"/>
        <w:textAlignment w:val="auto"/>
        <w:outlineLvl w:val="9"/>
        <w:rPr>
          <w:rFonts w:ascii="Arial" w:hAnsi="Arial"/>
          <w:u w:val="single"/>
        </w:rPr>
      </w:pPr>
      <w:r>
        <w:rPr>
          <w:rFonts w:ascii="Arial" w:hAnsi="Arial"/>
          <w:u w:val="single"/>
        </w:rPr>
        <w:t>Vision globale</w:t>
      </w:r>
      <w:r w:rsidRPr="00BF5AAF">
        <w:rPr>
          <w:rFonts w:ascii="Arial" w:hAnsi="Arial"/>
        </w:rPr>
        <w:t> :</w:t>
      </w:r>
      <w:r>
        <w:rPr>
          <w:rFonts w:ascii="Arial" w:hAnsi="Arial"/>
        </w:rPr>
        <w:t xml:space="preserve"> </w:t>
      </w:r>
      <w:r w:rsidR="00BF5AAF" w:rsidRPr="00BF5AAF">
        <w:rPr>
          <w:rFonts w:ascii="Arial" w:hAnsi="Arial"/>
          <w:u w:val="single"/>
        </w:rPr>
        <w:tab/>
      </w:r>
    </w:p>
    <w:p w14:paraId="448D8E49" w14:textId="77777777" w:rsidR="00BF5AAF" w:rsidRDefault="00BF5AAF">
      <w:pPr>
        <w:ind w:left="0" w:hanging="2"/>
        <w:rPr>
          <w:rFonts w:ascii="Arial" w:hAnsi="Arial"/>
          <w:u w:val="single"/>
        </w:rPr>
      </w:pPr>
    </w:p>
    <w:p w14:paraId="1C754553" w14:textId="0281B1C5" w:rsidR="00BF5AAF" w:rsidRDefault="00332534">
      <w:pPr>
        <w:ind w:left="0" w:hanging="2"/>
        <w:rPr>
          <w:rFonts w:ascii="Arial" w:hAnsi="Arial"/>
          <w:u w:val="single"/>
        </w:rPr>
      </w:pPr>
      <w:r>
        <w:rPr>
          <w:rFonts w:ascii="Arial" w:hAnsi="Arial"/>
          <w:u w:val="single"/>
        </w:rPr>
        <w:t>Les mesures que je pourrais prendre pour atteindre ma vision</w:t>
      </w:r>
      <w:r w:rsidRPr="00BF5AAF">
        <w:rPr>
          <w:rFonts w:ascii="Arial" w:hAnsi="Arial"/>
        </w:rPr>
        <w:t> :</w:t>
      </w:r>
      <w:r>
        <w:rPr>
          <w:rFonts w:ascii="Arial" w:hAnsi="Arial"/>
          <w:u w:val="single"/>
        </w:rPr>
        <w:t xml:space="preserve"> </w:t>
      </w:r>
    </w:p>
    <w:p w14:paraId="20259657" w14:textId="2DE36019" w:rsidR="0051581A" w:rsidRPr="00BF5AAF" w:rsidRDefault="00BF5AAF" w:rsidP="00BF5AAF">
      <w:pPr>
        <w:tabs>
          <w:tab w:val="left" w:pos="9360"/>
        </w:tabs>
        <w:suppressAutoHyphens w:val="0"/>
        <w:spacing w:line="240" w:lineRule="auto"/>
        <w:ind w:leftChars="0" w:left="0" w:firstLineChars="0" w:firstLine="0"/>
        <w:textAlignment w:val="auto"/>
        <w:outlineLvl w:val="9"/>
        <w:rPr>
          <w:rFonts w:ascii="Arial" w:hAnsi="Arial"/>
          <w:u w:val="single"/>
        </w:rPr>
      </w:pPr>
      <w:r>
        <w:rPr>
          <w:rFonts w:ascii="Arial" w:hAnsi="Arial"/>
          <w:u w:val="single"/>
        </w:rPr>
        <w:tab/>
      </w:r>
    </w:p>
    <w:p w14:paraId="5D053E87" w14:textId="06EA7029" w:rsidR="0051581A" w:rsidRPr="00BF5AAF" w:rsidRDefault="00BF5AAF" w:rsidP="00BF5AAF">
      <w:pPr>
        <w:tabs>
          <w:tab w:val="left" w:pos="9360"/>
        </w:tabs>
        <w:suppressAutoHyphens w:val="0"/>
        <w:spacing w:line="240" w:lineRule="auto"/>
        <w:ind w:leftChars="0" w:left="0" w:firstLineChars="0" w:firstLine="0"/>
        <w:textAlignment w:val="auto"/>
        <w:outlineLvl w:val="9"/>
        <w:rPr>
          <w:rFonts w:ascii="Arial" w:hAnsi="Arial"/>
          <w:u w:val="single"/>
        </w:rPr>
      </w:pPr>
      <w:r>
        <w:rPr>
          <w:rFonts w:ascii="Arial" w:hAnsi="Arial"/>
          <w:u w:val="single"/>
        </w:rPr>
        <w:tab/>
      </w:r>
    </w:p>
    <w:p w14:paraId="25A33BF4" w14:textId="6ADD7689" w:rsidR="00BF5AAF" w:rsidRPr="00BF5AAF" w:rsidRDefault="00BF5AAF" w:rsidP="00BF5AAF">
      <w:pPr>
        <w:tabs>
          <w:tab w:val="left" w:pos="9360"/>
        </w:tabs>
        <w:suppressAutoHyphens w:val="0"/>
        <w:spacing w:line="240" w:lineRule="auto"/>
        <w:ind w:leftChars="0" w:left="0" w:firstLineChars="0" w:firstLine="0"/>
        <w:textAlignment w:val="auto"/>
        <w:outlineLvl w:val="9"/>
        <w:rPr>
          <w:rFonts w:ascii="Arial" w:hAnsi="Arial"/>
          <w:u w:val="single"/>
        </w:rPr>
      </w:pPr>
      <w:r>
        <w:rPr>
          <w:rFonts w:ascii="Arial" w:hAnsi="Arial"/>
          <w:u w:val="single"/>
        </w:rPr>
        <w:tab/>
      </w:r>
    </w:p>
    <w:p w14:paraId="63EC335B" w14:textId="4D1954F6" w:rsidR="00BF5AAF" w:rsidRPr="00BF5AAF" w:rsidRDefault="00BF5AAF" w:rsidP="00BF5AAF">
      <w:pPr>
        <w:tabs>
          <w:tab w:val="left" w:pos="9360"/>
        </w:tabs>
        <w:suppressAutoHyphens w:val="0"/>
        <w:spacing w:line="240" w:lineRule="auto"/>
        <w:ind w:leftChars="0" w:left="0" w:firstLineChars="0" w:firstLine="0"/>
        <w:textAlignment w:val="auto"/>
        <w:outlineLvl w:val="9"/>
        <w:rPr>
          <w:rFonts w:ascii="Arial" w:hAnsi="Arial"/>
          <w:u w:val="single"/>
        </w:rPr>
      </w:pPr>
      <w:r>
        <w:rPr>
          <w:rFonts w:ascii="Arial" w:hAnsi="Arial"/>
          <w:u w:val="single"/>
        </w:rPr>
        <w:tab/>
      </w:r>
    </w:p>
    <w:p w14:paraId="4A8CFAF7" w14:textId="5FDD507C" w:rsidR="00BF5AAF" w:rsidRDefault="00BF5AAF" w:rsidP="00BF5AAF">
      <w:pPr>
        <w:tabs>
          <w:tab w:val="left" w:pos="9360"/>
        </w:tabs>
        <w:suppressAutoHyphens w:val="0"/>
        <w:spacing w:line="240" w:lineRule="auto"/>
        <w:ind w:leftChars="0" w:left="0" w:firstLineChars="0" w:firstLine="0"/>
        <w:textAlignment w:val="auto"/>
        <w:outlineLvl w:val="9"/>
        <w:rPr>
          <w:rFonts w:ascii="Arial" w:eastAsia="Arial" w:hAnsi="Arial" w:cs="Arial"/>
          <w:u w:val="single"/>
        </w:rPr>
      </w:pPr>
      <w:r>
        <w:rPr>
          <w:rFonts w:ascii="Arial" w:hAnsi="Arial"/>
          <w:u w:val="single"/>
        </w:rPr>
        <w:tab/>
      </w:r>
    </w:p>
    <w:p w14:paraId="048FD9E4" w14:textId="77777777" w:rsidR="00BF5AAF" w:rsidRDefault="00BF5AAF">
      <w:pPr>
        <w:ind w:left="0" w:hanging="2"/>
        <w:rPr>
          <w:rFonts w:ascii="Arial" w:eastAsia="Arial" w:hAnsi="Arial" w:cs="Arial"/>
          <w:u w:val="single"/>
        </w:rPr>
      </w:pPr>
    </w:p>
    <w:p w14:paraId="7AE6A36F" w14:textId="77777777" w:rsidR="00BF5AAF" w:rsidRDefault="00332534">
      <w:pPr>
        <w:ind w:left="0" w:hanging="2"/>
        <w:rPr>
          <w:rFonts w:ascii="Arial" w:hAnsi="Arial"/>
        </w:rPr>
      </w:pPr>
      <w:r>
        <w:rPr>
          <w:rFonts w:ascii="Arial" w:hAnsi="Arial"/>
          <w:u w:val="single"/>
        </w:rPr>
        <w:t>Papiers/dossiers dont je pourrais avoir besoin</w:t>
      </w:r>
      <w:r w:rsidRPr="00BF5AAF">
        <w:rPr>
          <w:rFonts w:ascii="Arial" w:hAnsi="Arial"/>
        </w:rPr>
        <w:t> :</w:t>
      </w:r>
      <w:r>
        <w:rPr>
          <w:rFonts w:ascii="Arial" w:hAnsi="Arial"/>
        </w:rPr>
        <w:t xml:space="preserve"> </w:t>
      </w:r>
    </w:p>
    <w:p w14:paraId="1E0409D6" w14:textId="77777777" w:rsidR="00BF5AAF" w:rsidRPr="00BF5AAF" w:rsidRDefault="00BF5AAF" w:rsidP="00BF5AAF">
      <w:pPr>
        <w:tabs>
          <w:tab w:val="left" w:pos="9360"/>
        </w:tabs>
        <w:suppressAutoHyphens w:val="0"/>
        <w:spacing w:line="240" w:lineRule="auto"/>
        <w:ind w:leftChars="0" w:left="0" w:firstLineChars="0" w:firstLine="0"/>
        <w:textAlignment w:val="auto"/>
        <w:outlineLvl w:val="9"/>
        <w:rPr>
          <w:rFonts w:ascii="Arial" w:hAnsi="Arial"/>
          <w:u w:val="single"/>
        </w:rPr>
      </w:pPr>
      <w:r>
        <w:rPr>
          <w:rFonts w:ascii="Arial" w:hAnsi="Arial"/>
          <w:u w:val="single"/>
        </w:rPr>
        <w:tab/>
      </w:r>
    </w:p>
    <w:p w14:paraId="1BFA27E4" w14:textId="77777777" w:rsidR="00BF5AAF" w:rsidRPr="00BF5AAF" w:rsidRDefault="00BF5AAF" w:rsidP="00BF5AAF">
      <w:pPr>
        <w:tabs>
          <w:tab w:val="left" w:pos="9360"/>
        </w:tabs>
        <w:suppressAutoHyphens w:val="0"/>
        <w:spacing w:line="240" w:lineRule="auto"/>
        <w:ind w:leftChars="0" w:left="0" w:firstLineChars="0" w:firstLine="0"/>
        <w:textAlignment w:val="auto"/>
        <w:outlineLvl w:val="9"/>
        <w:rPr>
          <w:rFonts w:ascii="Arial" w:hAnsi="Arial"/>
          <w:u w:val="single"/>
        </w:rPr>
      </w:pPr>
      <w:r>
        <w:rPr>
          <w:rFonts w:ascii="Arial" w:hAnsi="Arial"/>
          <w:u w:val="single"/>
        </w:rPr>
        <w:tab/>
      </w:r>
    </w:p>
    <w:p w14:paraId="66D924CD" w14:textId="77777777" w:rsidR="00BF5AAF" w:rsidRPr="00BF5AAF" w:rsidRDefault="00BF5AAF" w:rsidP="00BF5AAF">
      <w:pPr>
        <w:tabs>
          <w:tab w:val="left" w:pos="9360"/>
        </w:tabs>
        <w:suppressAutoHyphens w:val="0"/>
        <w:spacing w:line="240" w:lineRule="auto"/>
        <w:ind w:leftChars="0" w:left="0" w:firstLineChars="0" w:firstLine="0"/>
        <w:textAlignment w:val="auto"/>
        <w:outlineLvl w:val="9"/>
        <w:rPr>
          <w:rFonts w:ascii="Arial" w:hAnsi="Arial"/>
          <w:u w:val="single"/>
        </w:rPr>
      </w:pPr>
      <w:r>
        <w:rPr>
          <w:rFonts w:ascii="Arial" w:hAnsi="Arial"/>
          <w:u w:val="single"/>
        </w:rPr>
        <w:tab/>
      </w:r>
    </w:p>
    <w:p w14:paraId="66CA63F0" w14:textId="3365B78C" w:rsidR="00BF5AAF" w:rsidRDefault="00BF5AAF" w:rsidP="00BF5AAF">
      <w:pPr>
        <w:tabs>
          <w:tab w:val="left" w:pos="9360"/>
        </w:tabs>
        <w:suppressAutoHyphens w:val="0"/>
        <w:spacing w:line="240" w:lineRule="auto"/>
        <w:ind w:leftChars="0" w:left="0" w:firstLineChars="0" w:firstLine="0"/>
        <w:textAlignment w:val="auto"/>
        <w:outlineLvl w:val="9"/>
        <w:rPr>
          <w:rFonts w:ascii="Arial" w:eastAsia="Arial" w:hAnsi="Arial" w:cs="Arial"/>
        </w:rPr>
      </w:pPr>
      <w:r>
        <w:rPr>
          <w:rFonts w:ascii="Arial" w:hAnsi="Arial"/>
          <w:u w:val="single"/>
        </w:rPr>
        <w:tab/>
      </w:r>
    </w:p>
    <w:p w14:paraId="09E07856" w14:textId="77777777" w:rsidR="0051581A" w:rsidRDefault="0051581A">
      <w:pPr>
        <w:ind w:left="0" w:hanging="2"/>
        <w:rPr>
          <w:rFonts w:ascii="Arial" w:eastAsia="Arial" w:hAnsi="Arial" w:cs="Arial"/>
          <w:u w:val="single"/>
        </w:rPr>
      </w:pPr>
    </w:p>
    <w:p w14:paraId="15FEDF26" w14:textId="77777777" w:rsidR="00BF5AAF" w:rsidRDefault="00332534">
      <w:pPr>
        <w:ind w:left="0" w:hanging="2"/>
        <w:rPr>
          <w:rFonts w:ascii="Arial" w:hAnsi="Arial"/>
          <w:u w:val="single"/>
        </w:rPr>
      </w:pPr>
      <w:r>
        <w:rPr>
          <w:rFonts w:ascii="Arial" w:hAnsi="Arial"/>
          <w:u w:val="single"/>
        </w:rPr>
        <w:t>Les personnes que je pourrais contacter pour m’aider à atteindre mes objectifs</w:t>
      </w:r>
      <w:r w:rsidRPr="00BF5AAF">
        <w:rPr>
          <w:rFonts w:ascii="Arial" w:hAnsi="Arial"/>
        </w:rPr>
        <w:t> :</w:t>
      </w:r>
      <w:r>
        <w:rPr>
          <w:rFonts w:ascii="Arial" w:hAnsi="Arial"/>
          <w:u w:val="single"/>
        </w:rPr>
        <w:t xml:space="preserve"> </w:t>
      </w:r>
    </w:p>
    <w:p w14:paraId="7DB5161E" w14:textId="77777777" w:rsidR="00BF5AAF" w:rsidRPr="00BF5AAF" w:rsidRDefault="00BF5AAF" w:rsidP="00BF5AAF">
      <w:pPr>
        <w:tabs>
          <w:tab w:val="left" w:pos="9360"/>
        </w:tabs>
        <w:suppressAutoHyphens w:val="0"/>
        <w:spacing w:line="240" w:lineRule="auto"/>
        <w:ind w:leftChars="0" w:left="0" w:firstLineChars="0" w:firstLine="0"/>
        <w:textAlignment w:val="auto"/>
        <w:outlineLvl w:val="9"/>
        <w:rPr>
          <w:rFonts w:ascii="Arial" w:hAnsi="Arial"/>
          <w:u w:val="single"/>
        </w:rPr>
      </w:pPr>
      <w:r>
        <w:rPr>
          <w:rFonts w:ascii="Arial" w:hAnsi="Arial"/>
          <w:u w:val="single"/>
        </w:rPr>
        <w:tab/>
      </w:r>
    </w:p>
    <w:p w14:paraId="03753457" w14:textId="271E6DD1" w:rsidR="0051581A" w:rsidRDefault="00BF5AAF" w:rsidP="00BF5AAF">
      <w:pPr>
        <w:tabs>
          <w:tab w:val="left" w:pos="9360"/>
        </w:tabs>
        <w:suppressAutoHyphens w:val="0"/>
        <w:spacing w:line="240" w:lineRule="auto"/>
        <w:ind w:leftChars="0" w:left="0" w:firstLineChars="0" w:firstLine="0"/>
        <w:textAlignment w:val="auto"/>
        <w:outlineLvl w:val="9"/>
        <w:rPr>
          <w:rFonts w:ascii="Arial" w:eastAsia="Arial" w:hAnsi="Arial" w:cs="Arial"/>
          <w:u w:val="single"/>
        </w:rPr>
      </w:pPr>
      <w:r>
        <w:rPr>
          <w:rFonts w:ascii="Arial" w:hAnsi="Arial"/>
          <w:u w:val="single"/>
        </w:rPr>
        <w:tab/>
      </w:r>
    </w:p>
    <w:p w14:paraId="4265B0D1" w14:textId="77777777" w:rsidR="0051581A" w:rsidRDefault="0051581A">
      <w:pPr>
        <w:ind w:left="0" w:hanging="2"/>
        <w:rPr>
          <w:rFonts w:ascii="Arial" w:eastAsia="Arial" w:hAnsi="Arial" w:cs="Arial"/>
        </w:rPr>
      </w:pPr>
    </w:p>
    <w:p w14:paraId="7F57A5D8" w14:textId="77777777" w:rsidR="000314C2" w:rsidRDefault="00332534">
      <w:pPr>
        <w:ind w:left="0" w:hanging="2"/>
        <w:rPr>
          <w:rFonts w:ascii="Arial" w:hAnsi="Arial"/>
        </w:rPr>
      </w:pPr>
      <w:r>
        <w:rPr>
          <w:rFonts w:ascii="Arial" w:hAnsi="Arial"/>
          <w:u w:val="single"/>
        </w:rPr>
        <w:lastRenderedPageBreak/>
        <w:t>Choses pour lesquelles je peux demander de l’aide à mon représentant</w:t>
      </w:r>
      <w:r w:rsidRPr="000314C2">
        <w:rPr>
          <w:rFonts w:ascii="Arial" w:hAnsi="Arial"/>
        </w:rPr>
        <w:t> :</w:t>
      </w:r>
      <w:r>
        <w:rPr>
          <w:rFonts w:ascii="Arial" w:hAnsi="Arial"/>
        </w:rPr>
        <w:t xml:space="preserve"> </w:t>
      </w:r>
    </w:p>
    <w:p w14:paraId="4E4094B8" w14:textId="77777777" w:rsidR="000314C2" w:rsidRPr="00BF5AAF" w:rsidRDefault="000314C2" w:rsidP="000314C2">
      <w:pPr>
        <w:tabs>
          <w:tab w:val="left" w:pos="9360"/>
        </w:tabs>
        <w:suppressAutoHyphens w:val="0"/>
        <w:spacing w:line="240" w:lineRule="auto"/>
        <w:ind w:leftChars="0" w:left="0" w:firstLineChars="0" w:firstLine="0"/>
        <w:textAlignment w:val="auto"/>
        <w:outlineLvl w:val="9"/>
        <w:rPr>
          <w:rFonts w:ascii="Arial" w:hAnsi="Arial"/>
          <w:u w:val="single"/>
        </w:rPr>
      </w:pPr>
      <w:r>
        <w:rPr>
          <w:rFonts w:ascii="Arial" w:hAnsi="Arial"/>
          <w:u w:val="single"/>
        </w:rPr>
        <w:tab/>
      </w:r>
    </w:p>
    <w:p w14:paraId="1E96387A" w14:textId="77777777" w:rsidR="000314C2" w:rsidRPr="00BF5AAF" w:rsidRDefault="000314C2" w:rsidP="000314C2">
      <w:pPr>
        <w:tabs>
          <w:tab w:val="left" w:pos="9360"/>
        </w:tabs>
        <w:suppressAutoHyphens w:val="0"/>
        <w:spacing w:line="240" w:lineRule="auto"/>
        <w:ind w:leftChars="0" w:left="0" w:firstLineChars="0" w:firstLine="0"/>
        <w:textAlignment w:val="auto"/>
        <w:outlineLvl w:val="9"/>
        <w:rPr>
          <w:rFonts w:ascii="Arial" w:hAnsi="Arial"/>
          <w:u w:val="single"/>
        </w:rPr>
      </w:pPr>
      <w:r>
        <w:rPr>
          <w:rFonts w:ascii="Arial" w:hAnsi="Arial"/>
          <w:u w:val="single"/>
        </w:rPr>
        <w:tab/>
      </w:r>
    </w:p>
    <w:p w14:paraId="523D1924" w14:textId="04016DCD" w:rsidR="0051581A" w:rsidRDefault="000314C2" w:rsidP="000314C2">
      <w:pPr>
        <w:tabs>
          <w:tab w:val="left" w:pos="9360"/>
        </w:tabs>
        <w:suppressAutoHyphens w:val="0"/>
        <w:spacing w:line="240" w:lineRule="auto"/>
        <w:ind w:leftChars="0" w:left="0" w:firstLineChars="0" w:firstLine="0"/>
        <w:textAlignment w:val="auto"/>
        <w:outlineLvl w:val="9"/>
        <w:rPr>
          <w:rFonts w:ascii="Arial" w:eastAsia="Arial" w:hAnsi="Arial" w:cs="Arial"/>
        </w:rPr>
      </w:pPr>
      <w:r>
        <w:rPr>
          <w:rFonts w:ascii="Arial" w:hAnsi="Arial"/>
          <w:u w:val="single"/>
        </w:rPr>
        <w:tab/>
      </w:r>
    </w:p>
    <w:sectPr w:rsidR="0051581A">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539B" w14:textId="77777777" w:rsidR="008D3650" w:rsidRDefault="008D3650">
      <w:pPr>
        <w:spacing w:line="240" w:lineRule="auto"/>
        <w:ind w:left="0" w:hanging="2"/>
      </w:pPr>
      <w:r>
        <w:separator/>
      </w:r>
    </w:p>
  </w:endnote>
  <w:endnote w:type="continuationSeparator" w:id="0">
    <w:p w14:paraId="7AAC9C60" w14:textId="77777777" w:rsidR="008D3650" w:rsidRDefault="008D365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73BC" w14:textId="77777777" w:rsidR="008C4AAC" w:rsidRDefault="008C4AA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A65B" w14:textId="77777777" w:rsidR="0051581A" w:rsidRPr="004260C9" w:rsidRDefault="004260C9" w:rsidP="004260C9">
    <w:pPr>
      <w:ind w:left="0" w:right="154" w:hanging="2"/>
      <w:rPr>
        <w:sz w:val="18"/>
        <w:szCs w:val="18"/>
      </w:rPr>
    </w:pPr>
    <w:r>
      <w:rPr>
        <w:sz w:val="18"/>
      </w:rPr>
      <w:t>Ce projet a été soutenu par la subvention n° 2017-TA-AX-K070 accordée par le Violence Against Women Office du ministère américain de la Justice. L’opinion, les résultats et les conclusions ou recommandations exprimés dans cette publication, dans le programme de la conférence ou dans le produit, sont ceux de l’auteur ou des auteurs et ne reflètent pas nécessairement le point de vue du ministère de la Justice.</w:t>
    </w:r>
  </w:p>
  <w:p w14:paraId="3A67CCD9" w14:textId="77777777" w:rsidR="0051581A" w:rsidRDefault="0051581A">
    <w:pPr>
      <w:pBdr>
        <w:top w:val="nil"/>
        <w:left w:val="nil"/>
        <w:bottom w:val="nil"/>
        <w:right w:val="nil"/>
        <w:between w:val="nil"/>
      </w:pBdr>
      <w:tabs>
        <w:tab w:val="center" w:pos="4680"/>
        <w:tab w:val="right" w:pos="9360"/>
      </w:tabs>
      <w:spacing w:line="240" w:lineRule="auto"/>
      <w:ind w:left="0" w:hanging="2"/>
      <w:rPr>
        <w:color w:val="000000"/>
        <w:sz w:val="20"/>
        <w:szCs w:val="20"/>
      </w:rPr>
    </w:pPr>
  </w:p>
  <w:p w14:paraId="3B2A67DD" w14:textId="77777777" w:rsidR="0051581A" w:rsidRDefault="0051581A">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7F80" w14:textId="77777777" w:rsidR="008C4AAC" w:rsidRDefault="008C4AA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6468" w14:textId="77777777" w:rsidR="008D3650" w:rsidRDefault="008D3650">
      <w:pPr>
        <w:spacing w:line="240" w:lineRule="auto"/>
        <w:ind w:left="0" w:hanging="2"/>
      </w:pPr>
      <w:r>
        <w:separator/>
      </w:r>
    </w:p>
  </w:footnote>
  <w:footnote w:type="continuationSeparator" w:id="0">
    <w:p w14:paraId="4E2CEF55" w14:textId="77777777" w:rsidR="008D3650" w:rsidRDefault="008D365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91B9" w14:textId="77777777" w:rsidR="008C4AAC" w:rsidRDefault="008C4AA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5B64" w14:textId="77777777" w:rsidR="0051581A" w:rsidRDefault="00332534">
    <w:pPr>
      <w:pBdr>
        <w:top w:val="nil"/>
        <w:left w:val="nil"/>
        <w:bottom w:val="nil"/>
        <w:right w:val="nil"/>
        <w:between w:val="nil"/>
      </w:pBdr>
      <w:spacing w:line="240" w:lineRule="auto"/>
      <w:ind w:left="0" w:hanging="2"/>
      <w:jc w:val="center"/>
      <w:rPr>
        <w:rFonts w:ascii="Arial" w:eastAsia="Arial" w:hAnsi="Arial" w:cs="Arial"/>
        <w:color w:val="4F81BD"/>
        <w:sz w:val="20"/>
        <w:szCs w:val="20"/>
      </w:rPr>
    </w:pPr>
    <w:r>
      <w:rPr>
        <w:rFonts w:ascii="Arial" w:hAnsi="Arial"/>
        <w:color w:val="4F81BD"/>
        <w:sz w:val="20"/>
        <w:highlight w:val="yellow"/>
      </w:rPr>
      <w:t>[EN-TÊTE DE L’AGENCE]</w:t>
    </w:r>
  </w:p>
  <w:p w14:paraId="341CCD1E" w14:textId="77777777" w:rsidR="0051581A" w:rsidRDefault="0051581A">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075D" w14:textId="77777777" w:rsidR="008C4AAC" w:rsidRDefault="008C4AA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7DFA"/>
    <w:multiLevelType w:val="multilevel"/>
    <w:tmpl w:val="88907288"/>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1" w15:restartNumberingAfterBreak="0">
    <w:nsid w:val="1A4E45D0"/>
    <w:multiLevelType w:val="multilevel"/>
    <w:tmpl w:val="0568BF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87832920">
    <w:abstractNumId w:val="0"/>
  </w:num>
  <w:num w:numId="2" w16cid:durableId="1865362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81A"/>
    <w:rsid w:val="000314C2"/>
    <w:rsid w:val="000E4A58"/>
    <w:rsid w:val="00332534"/>
    <w:rsid w:val="004260C9"/>
    <w:rsid w:val="0051581A"/>
    <w:rsid w:val="008C4AAC"/>
    <w:rsid w:val="008D3650"/>
    <w:rsid w:val="00B6478C"/>
    <w:rsid w:val="00BF5AA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B58"/>
  <w15:docId w15:val="{705923FB-507A-2F45-91EB-6D82F1F3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PlainText">
    <w:name w:val="Plain Text"/>
    <w:basedOn w:val="Normal"/>
    <w:qFormat/>
    <w:rPr>
      <w:rFonts w:ascii="Courier New" w:hAnsi="Courier New"/>
      <w:sz w:val="20"/>
      <w:szCs w:val="20"/>
    </w:rPr>
  </w:style>
  <w:style w:type="character" w:customStyle="1" w:styleId="PlainTextChar">
    <w:name w:val="Plain Text Char"/>
    <w:rPr>
      <w:rFonts w:ascii="Courier New" w:hAnsi="Courier New"/>
      <w:w w:val="100"/>
      <w:position w:val="-1"/>
      <w:effect w:val="none"/>
      <w:vertAlign w:val="baseline"/>
      <w:cs w:val="0"/>
      <w:em w:val="none"/>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em w:val="none"/>
    </w:rPr>
  </w:style>
  <w:style w:type="paragraph" w:customStyle="1" w:styleId="ColorfulList-Accent11">
    <w:name w:val="Colorful List - Accent 11"/>
    <w:basedOn w:val="Normal"/>
    <w:pPr>
      <w:ind w:left="720"/>
      <w:contextualSpacing/>
    </w:pPr>
  </w:style>
  <w:style w:type="character" w:styleId="CommentReference">
    <w:name w:val="annotation reference"/>
    <w:rPr>
      <w:w w:val="100"/>
      <w:position w:val="-1"/>
      <w:sz w:val="18"/>
      <w:szCs w:val="18"/>
      <w:effect w:val="none"/>
      <w:vertAlign w:val="baseline"/>
      <w:cs w:val="0"/>
      <w:em w:val="none"/>
    </w:rPr>
  </w:style>
  <w:style w:type="paragraph" w:styleId="CommentText">
    <w:name w:val="annotation text"/>
    <w:basedOn w:val="Normal"/>
  </w:style>
  <w:style w:type="character" w:customStyle="1" w:styleId="CommentTextChar">
    <w:name w:val="Comment Text Char"/>
    <w:rPr>
      <w:w w:val="100"/>
      <w:position w:val="-1"/>
      <w:sz w:val="24"/>
      <w:szCs w:val="24"/>
      <w:effect w:val="none"/>
      <w:vertAlign w:val="baseline"/>
      <w:cs w:val="0"/>
      <w:em w:val="none"/>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w w:val="100"/>
      <w:position w:val="-1"/>
      <w:sz w:val="24"/>
      <w:szCs w:val="24"/>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0qBKbOr45EDlPYOAQPXTr1nKw==">AMUW2mVu1XwF9rDcygm5+rbvuK1f5gkWaF+0lenkTRrHsDPXBAokwlTiQRDJni+uXa3Gv5m2sRMzmqiWUnew3FZoyOR4dGPsrIwQEKAzPkzo1xOkeWkyVIg=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Melbin</dc:creator>
  <cp:lastModifiedBy>Kadam, Yogesh</cp:lastModifiedBy>
  <cp:revision>5</cp:revision>
  <dcterms:created xsi:type="dcterms:W3CDTF">2020-10-30T17:53:00Z</dcterms:created>
  <dcterms:modified xsi:type="dcterms:W3CDTF">2023-03-22T19:18:00Z</dcterms:modified>
</cp:coreProperties>
</file>