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2B6D" w14:textId="77777777" w:rsidR="001E4896" w:rsidRDefault="00065D37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เทมเพลตแนวทางปฏิบัติที่เป็นเลิศ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>:</w:t>
      </w:r>
    </w:p>
    <w:p w14:paraId="1FFA2B6E" w14:textId="77777777" w:rsidR="001E4896" w:rsidRDefault="00065D37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คำร้องขอขยายเวลาการอยู่อาศัย</w:t>
      </w:r>
    </w:p>
    <w:p w14:paraId="1FFA2B6F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FFA2B70" w14:textId="77777777" w:rsidR="001E4896" w:rsidRDefault="00065D37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bCs/>
          <w:sz w:val="28"/>
          <w:szCs w:val="28"/>
          <w:highlight w:val="lightGray"/>
          <w:u w:val="single"/>
          <w:bdr w:val="nil"/>
          <w:cs/>
          <w:lang w:val="th-TH" w:bidi="th-TH"/>
        </w:rPr>
        <w:t>คำแนะนำสำหรับการใช้งานเทมเพลต</w:t>
      </w:r>
    </w:p>
    <w:p w14:paraId="1FFA2B71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FFA2B72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FFA2B73" w14:textId="77777777" w:rsidR="001E4896" w:rsidRDefault="00065D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วัตถุประสงค์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: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ใช้เทมเพลตนี้เพื่อบันทึกกระบวนการสำหรับผู้รอดชีวิตที่ขออยู่นานกว่า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24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โปรแกรมที่อยู่อาศัยเฉพาะกาล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(TH)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ของ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Office on Violence Against Women (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สำนักงานว่าด้วยความรุนแรงต่อสตรี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, OVW)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มีระยะเวลา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6-24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ผู้รอดชีวิตบางรายไม่สามารถหาที่อยู่อาศัยถาวรได้ภายในเวลาดังกล่าว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 </w:t>
      </w:r>
    </w:p>
    <w:p w14:paraId="1FFA2B74" w14:textId="77777777"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FFA2B75" w14:textId="77777777" w:rsidR="001E4896" w:rsidRDefault="00065D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วิธีใช้เทมเพลตนี้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: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คุณสามารถปรับเทมเพลตนี้ให้เหมาะกับความต้องการและงานที่คุณทำ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คุณสามารถเปลี่ยนถ้อยคำให้ตรงกับภาษาที่ใช้ในโปรแกรมของคุณได้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ก่อนที่จะใช้เทมเพลตนี้กับผู้สมัครที่ร้องขอด้านที่อยู่อาศัย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โปรดลบหน้าคำแนะนำนี้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นอกจากนี้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โปรด</w:t>
      </w:r>
      <w:r>
        <w:rPr>
          <w:rFonts w:ascii="Tahoma" w:eastAsia="Tahoma" w:hAnsi="Tahoma" w:cs="Tahoma"/>
          <w:color w:val="000000"/>
          <w:sz w:val="28"/>
          <w:szCs w:val="28"/>
          <w:highlight w:val="lightGray"/>
          <w:bdr w:val="nil"/>
          <w:cs/>
          <w:lang w:val="th-TH" w:bidi="th-TH"/>
        </w:rPr>
        <w:t>ลบข้อความที่เป็นสีเทา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highlight w:val="yellow"/>
          <w:bdr w:val="nil"/>
          <w:cs/>
          <w:lang w:val="th-TH" w:bidi="th-TH"/>
        </w:rPr>
        <w:t>อย่าลืมแทนที่ข้อความที่ไฮไลต์ทั้งหมดด้วยข้อมูลโปรแกรมของคุณ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</w:p>
    <w:p w14:paraId="1FFA2B76" w14:textId="77777777" w:rsidR="001E4896" w:rsidRDefault="001E4896">
      <w:pPr>
        <w:spacing w:line="276" w:lineRule="auto"/>
        <w:ind w:left="1440"/>
        <w:rPr>
          <w:sz w:val="28"/>
          <w:szCs w:val="28"/>
        </w:rPr>
      </w:pPr>
    </w:p>
    <w:p w14:paraId="1FFA2B77" w14:textId="77777777" w:rsidR="001E4896" w:rsidRDefault="00065D37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  <w:bdr w:val="nil"/>
          <w:cs/>
          <w:lang w:val="th-TH" w:bidi="th-TH"/>
        </w:rPr>
        <w:t>ตามกฎพื้นฐานแล้ว</w:t>
      </w:r>
      <w:r>
        <w:rPr>
          <w:rFonts w:ascii="Tahoma" w:eastAsia="Tahoma" w:hAnsi="Tahoma" w:cs="Tahoma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sz w:val="28"/>
          <w:szCs w:val="28"/>
          <w:bdr w:val="nil"/>
          <w:cs/>
          <w:lang w:val="th-TH" w:bidi="th-TH"/>
        </w:rPr>
        <w:t>ข้อมูลที่ระบุตัวบุคคลไม่ควรถูกรวบรวมและจัดเก็บไว้ในแฟ้มของผู้รอดชีวิต</w:t>
      </w:r>
      <w:r>
        <w:rPr>
          <w:rFonts w:ascii="Tahoma" w:eastAsia="Tahoma" w:hAnsi="Tahoma" w:cs="Tahoma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sz w:val="28"/>
          <w:szCs w:val="28"/>
          <w:bdr w:val="nil"/>
          <w:cs/>
          <w:lang w:val="th-TH" w:bidi="th-TH"/>
        </w:rPr>
        <w:t>แฟ้มข้อมูลของโปรแกรมสามารถได้รับคำสั่งศาลและ</w:t>
      </w:r>
      <w:r>
        <w:rPr>
          <w:rFonts w:ascii="Tahoma" w:eastAsia="Tahoma" w:hAnsi="Tahoma" w:cs="Tahoma"/>
          <w:sz w:val="28"/>
          <w:szCs w:val="28"/>
          <w:bdr w:val="nil"/>
          <w:lang w:val="th-TH"/>
        </w:rPr>
        <w:t>/</w:t>
      </w:r>
      <w:r>
        <w:rPr>
          <w:rFonts w:ascii="Tahoma" w:eastAsia="Tahoma" w:hAnsi="Tahoma" w:cs="Tahoma"/>
          <w:sz w:val="28"/>
          <w:szCs w:val="28"/>
          <w:bdr w:val="nil"/>
          <w:cs/>
          <w:lang w:val="th-TH" w:bidi="th-TH"/>
        </w:rPr>
        <w:t>หรือการรักษาความลับหรือความเป็นส่วนตัวของแฟ้มข้อมูลอาจถูกละเมิดได้</w:t>
      </w:r>
      <w:r>
        <w:rPr>
          <w:rFonts w:ascii="Tahoma" w:eastAsia="Tahoma" w:hAnsi="Tahoma" w:cs="Tahoma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sz w:val="28"/>
          <w:szCs w:val="28"/>
          <w:bdr w:val="nil"/>
          <w:cs/>
          <w:lang w:val="th-TH" w:bidi="th-TH"/>
        </w:rPr>
        <w:t>ซึ่งหมายความว่าข้อมูลที่เก็บรวบรวมอาจส่งผลเสียต่อชีวิตของผู้รอดชีวิตได้</w:t>
      </w:r>
      <w:r>
        <w:rPr>
          <w:rFonts w:ascii="Tahoma" w:eastAsia="Tahoma" w:hAnsi="Tahoma" w:cs="Tahoma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sz w:val="28"/>
          <w:szCs w:val="28"/>
          <w:bdr w:val="nil"/>
          <w:cs/>
          <w:lang w:val="th-TH" w:bidi="th-TH"/>
        </w:rPr>
        <w:t>เราขอแนะนำให้เก็บบันทึกไว้ให้น้อยที่สุด</w:t>
      </w:r>
    </w:p>
    <w:p w14:paraId="1FFA2B78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14:paraId="1FFA2B79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FFA2B7A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1FFA2B7B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7C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7D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7E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7F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80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81" w14:textId="77777777"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FFA2B84" w14:textId="77777777" w:rsidR="001E4896" w:rsidRDefault="00065D37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highlight w:val="lightGray"/>
          <w:u w:val="single"/>
          <w:bdr w:val="nil"/>
          <w:cs/>
          <w:lang w:val="th-TH" w:bidi="th-TH"/>
        </w:rPr>
        <w:lastRenderedPageBreak/>
        <w:t>จุดเริ่มของเทมเพลต</w:t>
      </w:r>
    </w:p>
    <w:p w14:paraId="1FFA2B85" w14:textId="77777777" w:rsidR="001E4896" w:rsidRDefault="001E489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FF1E3CA" w14:textId="77777777" w:rsidR="00031E0A" w:rsidRDefault="00031E0A" w:rsidP="00031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eastAsia="Arial" w:hAnsi="Arial" w:cs="Arial"/>
          <w:i/>
          <w:color w:val="4F81BD"/>
          <w:sz w:val="28"/>
          <w:szCs w:val="28"/>
          <w:highlight w:val="yellow"/>
        </w:rPr>
        <w:t>[AGENCY LETTERHEAD]</w:t>
      </w:r>
    </w:p>
    <w:p w14:paraId="1FFA2B87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FFA2B88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คำขอยืดเวลาการอยู่อาศัย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 (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การขอยกเว้นการจำกัดเวลา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 24 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b/>
          <w:bCs/>
          <w:color w:val="000000"/>
          <w:sz w:val="28"/>
          <w:szCs w:val="28"/>
          <w:bdr w:val="nil"/>
          <w:lang w:val="th-TH"/>
        </w:rPr>
        <w:t xml:space="preserve">): </w:t>
      </w:r>
    </w:p>
    <w:p w14:paraId="1FFA2B89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ปีงบประมาณ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highlight w:val="yellow"/>
          <w:bdr w:val="nil"/>
          <w:lang w:val="th-TH"/>
        </w:rPr>
        <w:t>20__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โปรแกรมให้ทุนช่วยเหลือที่อยู่อาศัยเฉพาะกาลของ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OVW </w:t>
      </w:r>
    </w:p>
    <w:p w14:paraId="1FFA2B8A" w14:textId="77777777"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FFA2B8B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ทุกคนในโปรแกรม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OVW TH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สามารถรับการสนับสนุนด้านที่อยู่อาศัย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/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การเช่าได้อย่างน้อย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6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และนานสูงสุด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24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ผู้รอดชีวิตอาจขอการสนับสนุนเพิ่มเติมอีก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6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เดือน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หากพวกเขาพยายามหาที่อยู่อาศัยถาวร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แต่ต้องการเวลาเพิ่มเติมในการดำเนินการดังกล่าว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</w:p>
    <w:p w14:paraId="1FFA2B8C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FFA2B8D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ชื่อผู้รับทุนโปรแกรมที่อยู่อาศัย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(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ชื่อหน่วยงาน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): </w:t>
      </w:r>
    </w:p>
    <w:p w14:paraId="1FFA2B8E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________________________________________________________________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ab/>
      </w:r>
    </w:p>
    <w:p w14:paraId="1FFA2B8F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FFA2B90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ชื่อย่อ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/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หมายเลขลผู้ขอรับบริการของสมาชิกโปรแกรม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: ________________________________________</w:t>
      </w:r>
    </w:p>
    <w:p w14:paraId="1FFA2B91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FFA2B92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วันที่โปรแกรมที่อยู่อาศัย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/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บริการเช่าถูกกำหนดให้สิ้นสุด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: ________</w:t>
      </w:r>
    </w:p>
    <w:p w14:paraId="1FFA2B93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1FFA2B94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วันที่สิ้นสุดบริการที่อยู่อาศัย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/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การเช่าใหม่ที่ร้องขอ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: __________________</w:t>
      </w:r>
      <w:r>
        <w:rPr>
          <w:rFonts w:ascii="Tahoma" w:eastAsia="Tahoma" w:hAnsi="Tahoma" w:cs="Tahoma"/>
          <w:color w:val="000000"/>
          <w:sz w:val="28"/>
          <w:szCs w:val="28"/>
          <w:u w:val="single"/>
          <w:bdr w:val="nil"/>
          <w:lang w:val="th-TH"/>
        </w:rPr>
        <w:tab/>
      </w:r>
    </w:p>
    <w:p w14:paraId="1FFA2B95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FFA2B96" w14:textId="4435003B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**********************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สำหรับใช้ในสำนักงาน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**********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**********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****</w:t>
      </w:r>
    </w:p>
    <w:p w14:paraId="1FFA2B97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วันที่ได้รับการยกเว้น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: __________________________________________</w:t>
      </w:r>
      <w:r>
        <w:rPr>
          <w:rFonts w:ascii="Tahoma" w:eastAsia="Tahoma" w:hAnsi="Tahoma" w:cs="Tahoma"/>
          <w:color w:val="000000"/>
          <w:sz w:val="28"/>
          <w:szCs w:val="28"/>
          <w:u w:val="single"/>
          <w:bdr w:val="nil"/>
          <w:lang w:val="th-TH"/>
        </w:rPr>
        <w:tab/>
      </w:r>
    </w:p>
    <w:p w14:paraId="1FFA2B98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1FFA2B99" w14:textId="7E25891C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cs"/>
          <w:color w:val="000000"/>
          <w:sz w:val="28"/>
          <w:szCs w:val="28"/>
          <w:cs/>
          <w:lang w:bidi="th-TH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วันที่สิ้นสุดการให้บริการโปรแกรมใหม่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: ____________________________________</w:t>
      </w:r>
    </w:p>
    <w:p w14:paraId="1FFA2B9A" w14:textId="77777777"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FFA2B9B" w14:textId="77777777" w:rsidR="001E4896" w:rsidRDefault="00065D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หากไม่ได้รับการยกเว้น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โปรดเลือกเหตุผล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:  </w:t>
      </w:r>
    </w:p>
    <w:p w14:paraId="1FFA2B9C" w14:textId="77777777" w:rsidR="001E4896" w:rsidRDefault="00065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ระยะเวลาการให้สิทธิ์ของโปรแกรมสิ้นสุดในวันที่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_________ </w:t>
      </w: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และอาจไม่มีเงินทุนอีกต่อไป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 xml:space="preserve"> </w:t>
      </w:r>
    </w:p>
    <w:p w14:paraId="1FFA2B9D" w14:textId="77777777" w:rsidR="001E4896" w:rsidRDefault="00065D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color w:val="000000"/>
          <w:sz w:val="28"/>
          <w:szCs w:val="28"/>
          <w:bdr w:val="nil"/>
          <w:cs/>
          <w:lang w:val="th-TH" w:bidi="th-TH"/>
        </w:rPr>
        <w:t>อื่นๆ</w:t>
      </w:r>
      <w:r>
        <w:rPr>
          <w:rFonts w:ascii="Tahoma" w:eastAsia="Tahoma" w:hAnsi="Tahoma" w:cs="Tahoma"/>
          <w:color w:val="000000"/>
          <w:sz w:val="28"/>
          <w:szCs w:val="28"/>
          <w:bdr w:val="nil"/>
          <w:lang w:val="th-TH"/>
        </w:rPr>
        <w:t>: ___________________________________________________________</w:t>
      </w:r>
    </w:p>
    <w:sectPr w:rsidR="001E48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2BAB" w14:textId="77777777" w:rsidR="00065D37" w:rsidRDefault="00065D37">
      <w:r>
        <w:separator/>
      </w:r>
    </w:p>
  </w:endnote>
  <w:endnote w:type="continuationSeparator" w:id="0">
    <w:p w14:paraId="1FFA2BAD" w14:textId="77777777" w:rsidR="00065D37" w:rsidRDefault="0006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BA1" w14:textId="77777777" w:rsidR="00630B51" w:rsidRDefault="00630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BA2" w14:textId="77777777" w:rsidR="00630B51" w:rsidRPr="004260C9" w:rsidRDefault="00065D37" w:rsidP="00630B51">
    <w:pPr>
      <w:spacing w:line="1" w:lineRule="atLeast"/>
      <w:ind w:leftChars="-1" w:right="154" w:hangingChars="1" w:hanging="2"/>
      <w:rPr>
        <w:sz w:val="18"/>
        <w:szCs w:val="18"/>
      </w:rPr>
    </w:pP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โปรแกรมนี้ได้รับการสนับสนุนจากเงินสนับสนุนเลขที่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2017-TA-AX-K070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ซึ่งมอบให้โดย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Violence Against Women Office (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สำนักงานต่อต้านความรุนแรงต่อสตรี</w:t>
    </w:r>
    <w:r>
      <w:rPr>
        <w:rFonts w:ascii="Tahoma" w:eastAsia="Tahoma" w:hAnsi="Tahoma" w:cs="Tahoma"/>
        <w:sz w:val="18"/>
        <w:szCs w:val="18"/>
        <w:bdr w:val="nil"/>
        <w:lang w:val="th-TH"/>
      </w:rPr>
      <w:t>, OVW), U.S. Department of Justice (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กระทรวงยุติธรรมของสหรัฐอเมริกา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)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ความคิดเห็น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ข้อค้นพบ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และข้อสรุปหรือข้อเสนอแนะที่แสดงในสิ่งพิมพ์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วาระการประชุม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</w:t>
    </w:r>
    <w:r>
      <w:rPr>
        <w:rFonts w:ascii="Tahoma" w:eastAsia="Tahoma" w:hAnsi="Tahoma" w:cs="Tahoma"/>
        <w:sz w:val="18"/>
        <w:szCs w:val="18"/>
        <w:bdr w:val="nil"/>
        <w:cs/>
        <w:lang w:val="th-TH" w:bidi="th-TH"/>
      </w:rPr>
      <w:t>หรือผลิตภัณฑ์นี้เป็นของผู้เขียนและไม่จำเป็นต้องสะท้อนมุมมองของ</w:t>
    </w:r>
    <w:r>
      <w:rPr>
        <w:rFonts w:ascii="Tahoma" w:eastAsia="Tahoma" w:hAnsi="Tahoma" w:cs="Tahoma"/>
        <w:sz w:val="18"/>
        <w:szCs w:val="18"/>
        <w:bdr w:val="nil"/>
        <w:lang w:val="th-TH"/>
      </w:rPr>
      <w:t xml:space="preserve"> Department of Justice</w:t>
    </w:r>
  </w:p>
  <w:p w14:paraId="1FFA2BA3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</w:rPr>
    </w:pPr>
  </w:p>
  <w:p w14:paraId="1FFA2BA4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BA6" w14:textId="77777777" w:rsidR="00630B51" w:rsidRDefault="00630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2BA7" w14:textId="77777777" w:rsidR="00065D37" w:rsidRDefault="00065D37">
      <w:r>
        <w:separator/>
      </w:r>
    </w:p>
  </w:footnote>
  <w:footnote w:type="continuationSeparator" w:id="0">
    <w:p w14:paraId="1FFA2BA9" w14:textId="77777777" w:rsidR="00065D37" w:rsidRDefault="0006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B9E" w14:textId="77777777" w:rsidR="00630B51" w:rsidRDefault="00630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B9F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FFA2BA0" w14:textId="77777777"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2BA5" w14:textId="77777777" w:rsidR="00630B51" w:rsidRDefault="0063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8046848">
    <w:abstractNumId w:val="1"/>
  </w:num>
  <w:num w:numId="2" w16cid:durableId="6320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96"/>
    <w:rsid w:val="00031E0A"/>
    <w:rsid w:val="00065D37"/>
    <w:rsid w:val="001C481C"/>
    <w:rsid w:val="001E4896"/>
    <w:rsid w:val="004260C9"/>
    <w:rsid w:val="004B34D0"/>
    <w:rsid w:val="00630B51"/>
    <w:rsid w:val="006A091E"/>
    <w:rsid w:val="007155ED"/>
    <w:rsid w:val="00C423E6"/>
    <w:rsid w:val="00F8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A2B6D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BD810483B1C4E80F6E025DEB996B2" ma:contentTypeVersion="17" ma:contentTypeDescription="Create a new document." ma:contentTypeScope="" ma:versionID="e4785be32a90599cd7885ed9e507a427">
  <xsd:schema xmlns:xsd="http://www.w3.org/2001/XMLSchema" xmlns:xs="http://www.w3.org/2001/XMLSchema" xmlns:p="http://schemas.microsoft.com/office/2006/metadata/properties" xmlns:ns2="da48df43-7a2f-483c-a304-e631da4270e1" xmlns:ns3="8a2e39f0-6e9d-42a8-b847-5165b86ea02f" targetNamespace="http://schemas.microsoft.com/office/2006/metadata/properties" ma:root="true" ma:fieldsID="502cbe25a54c219101a292fc32191fa3" ns2:_="" ns3:_="">
    <xsd:import namespace="da48df43-7a2f-483c-a304-e631da4270e1"/>
    <xsd:import namespace="8a2e39f0-6e9d-42a8-b847-5165b86ea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8df43-7a2f-483c-a304-e631da427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a4e6d-0b19-4f2e-b1b2-268d2d4da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39f0-6e9d-42a8-b847-5165b86ea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88f15d-4a9e-4db2-90a6-f53677395f0f}" ma:internalName="TaxCatchAll" ma:showField="CatchAllData" ma:web="8a2e39f0-6e9d-42a8-b847-5165b86ea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79CB13-7337-4431-A7C4-9809DBEBB66A}">
  <ds:schemaRefs/>
</ds:datastoreItem>
</file>

<file path=customXml/itemProps3.xml><?xml version="1.0" encoding="utf-8"?>
<ds:datastoreItem xmlns:ds="http://schemas.openxmlformats.org/officeDocument/2006/customXml" ds:itemID="{3770ED9B-06D2-46C9-BE58-C03EA6185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2069</Characters>
  <Application>Microsoft Office Word</Application>
  <DocSecurity>0</DocSecurity>
  <Lines>63</Lines>
  <Paragraphs>22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Luz Romero Montano</cp:lastModifiedBy>
  <cp:revision>7</cp:revision>
  <dcterms:created xsi:type="dcterms:W3CDTF">2020-10-31T23:54:00Z</dcterms:created>
  <dcterms:modified xsi:type="dcterms:W3CDTF">2023-12-04T22:48:00Z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bc318324f725d243660a1cca765dcdff4159221957726c1ba05a94ff6da90630</vt:lpwstr>
  </property>
</Properties>
</file>