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BE5" w14:textId="77777777" w:rsidR="001E4896" w:rsidRDefault="002A6B51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সেরা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অনুশীলনের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টেমপ্লেট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:</w:t>
      </w:r>
    </w:p>
    <w:p w14:paraId="555FEBE6" w14:textId="77777777" w:rsidR="001E4896" w:rsidRDefault="002A6B51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সুবিধার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মেয়াদ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বর্ধিতকরণের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জন্য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আবেদন</w:t>
      </w:r>
    </w:p>
    <w:p w14:paraId="555FEBE7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55FEBE8" w14:textId="77777777" w:rsidR="001E4896" w:rsidRDefault="002A6B51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</w:rPr>
        <w:t>টেমপ্লেট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</w:rPr>
        <w:t>ব্যবহারের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</w:rPr>
        <w:t>নির্দেশনা</w:t>
      </w:r>
    </w:p>
    <w:p w14:paraId="555FEBE9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55FEBEA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55FEBEB" w14:textId="77777777" w:rsidR="001E4896" w:rsidRDefault="002A6B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উদ্দেশ্য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: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যেসব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ভুকভোগীরা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২৪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মাসের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বেশি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থাকতে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চায়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তাদের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প্রক্রিয়াগুলি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রেকর্ড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জন্য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টেমপ্লেটটি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ব্যবহার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করুন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Office on the Violence Against Women (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মহিলাদের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হিংসার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বিরুদ্ধে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অফিস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) Transitional Home (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পরিবর্তনকালীন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হোম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)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৬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-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২৪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মাস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মেয়াদে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চলবে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কিছু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ভুক্তভোগী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সময়সীমার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মধ্যে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স্থায়ী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সুবিধার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ব্যবস্থা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 </w:t>
      </w:r>
    </w:p>
    <w:p w14:paraId="555FEBEC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55FEBED" w14:textId="77777777" w:rsidR="001E4896" w:rsidRDefault="002A6B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এই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টেমপ্লেটটি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কীভাবে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ব্যবহার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করবেন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: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আপনার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প্রয়োজনীয়তা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ও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কাজের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সাথে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টেমপ্লেটটি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সামঞ্জস্য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নিতে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পারেন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আপনার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ব্যবহৃত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ভাষার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সাথে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মিল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রাখতে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আপনি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শব্দের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ব্যবহার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পরিবর্তন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পারেন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একজন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হাউজিং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আবেদনকারীর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জন্য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ব্যবহার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আগে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,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অনুগ্রহ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নির্দেশনা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পেজ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মুছে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ফেলুন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এছাড়াও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,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অনুগ্রহ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ধূসর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রং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করা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সব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নোট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মুছে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</w:rPr>
        <w:t>ফেলুন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নিশ্চিত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করুন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যে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আপনি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আপনার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প্রোগ্রামের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তথ্যাবলীর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সাথে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সকল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হাইলাইট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করা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টেক্সটগুলি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প্রতিস্থাপন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করেছেন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</w:p>
    <w:p w14:paraId="555FEBEE" w14:textId="77777777" w:rsidR="001E4896" w:rsidRDefault="001E4896">
      <w:pPr>
        <w:spacing w:line="276" w:lineRule="auto"/>
        <w:ind w:left="1440"/>
        <w:rPr>
          <w:sz w:val="28"/>
          <w:szCs w:val="28"/>
        </w:rPr>
      </w:pPr>
    </w:p>
    <w:p w14:paraId="555FEBEF" w14:textId="77777777" w:rsidR="001E4896" w:rsidRDefault="002A6B51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bdr w:val="nil"/>
        </w:rPr>
        <w:t>মৌলিক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নিয়ম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অনুযায়ী</w:t>
      </w:r>
      <w:r>
        <w:rPr>
          <w:rFonts w:ascii="Arial" w:eastAsia="Arial" w:hAnsi="Arial" w:cs="Arial"/>
          <w:sz w:val="28"/>
          <w:szCs w:val="28"/>
          <w:bdr w:val="nil"/>
        </w:rPr>
        <w:t xml:space="preserve">, </w:t>
      </w:r>
      <w:r>
        <w:rPr>
          <w:rFonts w:ascii="Arial" w:eastAsia="Arial" w:hAnsi="Arial" w:cs="Arial"/>
          <w:sz w:val="28"/>
          <w:szCs w:val="28"/>
          <w:bdr w:val="nil"/>
        </w:rPr>
        <w:t>যেসব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তথ্য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ব্যক্তির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পরিচয়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সনাক্ত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করে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সেগুলো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ভুক্তভোগীর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ফাইলে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সংগ্রহ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করা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ও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জমা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রাখা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যাবে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না</w:t>
      </w:r>
      <w:r>
        <w:rPr>
          <w:rFonts w:ascii="Arial" w:eastAsia="Arial" w:hAnsi="Arial" w:cs="Arial"/>
          <w:sz w:val="28"/>
          <w:szCs w:val="28"/>
          <w:bdr w:val="nil"/>
        </w:rPr>
        <w:t>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প্রোগ্রাম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ফাইল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আদালতের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আদেশকৃত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হতে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এবং</w:t>
      </w:r>
      <w:r>
        <w:rPr>
          <w:rFonts w:ascii="Arial" w:eastAsia="Arial" w:hAnsi="Arial" w:cs="Arial"/>
          <w:sz w:val="28"/>
          <w:szCs w:val="28"/>
          <w:bdr w:val="nil"/>
        </w:rPr>
        <w:t>/</w:t>
      </w:r>
      <w:r>
        <w:rPr>
          <w:rFonts w:ascii="Arial" w:eastAsia="Arial" w:hAnsi="Arial" w:cs="Arial"/>
          <w:sz w:val="28"/>
          <w:szCs w:val="28"/>
          <w:bdr w:val="nil"/>
        </w:rPr>
        <w:t>অথবা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ফাইলের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গোপনীয়তা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বা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গোপনীয়তা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লঙ্ঘিত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হতে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sz w:val="28"/>
          <w:szCs w:val="28"/>
          <w:bdr w:val="nil"/>
        </w:rPr>
        <w:t>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তার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মানে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সংগৃহীত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তথ্য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একজন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ভুক্তভোগীর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জীবনে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ক্ষতিকর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প্রভাব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বয়ে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আনতে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sz w:val="28"/>
          <w:szCs w:val="28"/>
          <w:bdr w:val="nil"/>
        </w:rPr>
        <w:t>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আপনি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যত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পারেন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নোট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রাখার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জন্য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আপনাকে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পরামর্শ</w:t>
      </w:r>
      <w:r>
        <w:rPr>
          <w:rFonts w:ascii="Arial" w:eastAsia="Arial" w:hAnsi="Arial" w:cs="Arial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sz w:val="28"/>
          <w:szCs w:val="28"/>
          <w:bdr w:val="nil"/>
        </w:rPr>
        <w:t>দিচ্ছি</w:t>
      </w:r>
      <w:r>
        <w:rPr>
          <w:rFonts w:ascii="Arial" w:eastAsia="Arial" w:hAnsi="Arial" w:cs="Arial"/>
          <w:sz w:val="28"/>
          <w:szCs w:val="28"/>
          <w:bdr w:val="nil"/>
        </w:rPr>
        <w:t>।</w:t>
      </w:r>
    </w:p>
    <w:p w14:paraId="555FEBF0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55FEBF1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55FEBF2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55FEBF3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55FEBFC" w14:textId="77777777" w:rsidR="001E4896" w:rsidRDefault="002A6B51">
      <w:pPr>
        <w:spacing w:line="276" w:lineRule="auto"/>
        <w:rPr>
          <w:b/>
          <w:color w:val="000000"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</w:rPr>
        <w:t>টেমপ্লেটের</w:t>
      </w:r>
      <w:proofErr w:type="spellEnd"/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</w:rPr>
        <w:t>শুরু</w:t>
      </w:r>
      <w:proofErr w:type="spellEnd"/>
    </w:p>
    <w:p w14:paraId="555FEBFD" w14:textId="77777777" w:rsidR="001E4896" w:rsidRDefault="001E489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7C8839E" w14:textId="77777777" w:rsidR="00B554BD" w:rsidRDefault="00B554BD" w:rsidP="00B554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eastAsia="Arial" w:hAnsi="Arial" w:cs="Arial"/>
          <w:i/>
          <w:color w:val="4F81BD"/>
          <w:sz w:val="28"/>
          <w:szCs w:val="28"/>
          <w:highlight w:val="yellow"/>
        </w:rPr>
        <w:t>[AGENCY LETTERHEAD]</w:t>
      </w:r>
    </w:p>
    <w:p w14:paraId="555FEBFF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55FEC00" w14:textId="77777777" w:rsidR="001E4896" w:rsidRDefault="002A6B51" w:rsidP="00B554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70" w:hanging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সময়কাল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বর্ধিতকরণের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(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২৪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-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মাসের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সময়সীমা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মওকুফের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)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জন্য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>আবেদন</w:t>
      </w:r>
      <w:r>
        <w:rPr>
          <w:rFonts w:ascii="Arial" w:eastAsia="Arial" w:hAnsi="Arial" w:cs="Arial"/>
          <w:b/>
          <w:bCs/>
          <w:color w:val="000000"/>
          <w:sz w:val="28"/>
          <w:szCs w:val="28"/>
          <w:bdr w:val="nil"/>
        </w:rPr>
        <w:t xml:space="preserve">: </w:t>
      </w:r>
    </w:p>
    <w:p w14:paraId="555FEC01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আর্থিক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বছর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২০</w:t>
      </w:r>
      <w:r>
        <w:rPr>
          <w:rFonts w:ascii="Arial" w:eastAsia="Arial" w:hAnsi="Arial" w:cs="Arial"/>
          <w:color w:val="000000"/>
          <w:sz w:val="28"/>
          <w:szCs w:val="28"/>
          <w:highlight w:val="yellow"/>
          <w:bdr w:val="nil"/>
        </w:rPr>
        <w:t>__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OVW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ট্রাঞ্জিশনাল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হাউজিং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অ্যাসিস্ট্যান্স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গ্রান্ট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</w:p>
    <w:p w14:paraId="555FEC02" w14:textId="77777777"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5FEC03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OVW TH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অন্তর্ভুক্ত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যে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কেউ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কমপক্ষে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৬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মাস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থেকে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সর্বোচ্চ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২৪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মাস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পর্যন্ত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/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বাড়িভাড়ার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সহায়তা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পেতে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ভুক্তভোগীরা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যদি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স্থায়ী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জায়গা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খুঁজে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থাকে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কিন্তু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আরও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কিছু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সময়ের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দরকার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হয়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তাহলে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তারা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আরও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৬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মাস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অতিরিক্ত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সহায়তা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চায়তে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</w:p>
    <w:p w14:paraId="555FEC04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5FEC05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হাউজিং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অনুদানকারীর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(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এজেন্সীর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): </w:t>
      </w:r>
    </w:p>
    <w:p w14:paraId="555FEC06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555FEC07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5FEC08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সদস্যের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/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ক্লায়েন্ট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নাম্বার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______________________________________</w:t>
      </w:r>
    </w:p>
    <w:p w14:paraId="555FEC09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5FEC0A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/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ঘরভাড়ার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সুবিধা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শেষ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হবার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তারিখ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</w:t>
      </w:r>
    </w:p>
    <w:p w14:paraId="555FEC0B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555FEC0C" w14:textId="66A4E8AA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অনুরোধকৃত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নতুন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বসবাসের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/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ঘরভাড়ার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সুবিধা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শেষ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হবার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তারিখ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________________</w:t>
      </w:r>
    </w:p>
    <w:p w14:paraId="555FEC0D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5FEC0E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**********************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অসিসে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ব্যবহারের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জন্য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*****************************</w:t>
      </w:r>
    </w:p>
    <w:p w14:paraId="555FEC0F" w14:textId="15A5BF23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তারিখ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পুনর্বিবেচনার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আবেদন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অনুমোদিত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হয়েছে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__________________________</w:t>
      </w:r>
    </w:p>
    <w:p w14:paraId="555FEC10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555FEC11" w14:textId="60746F66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নতুন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সুবিধা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শেষ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হবার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তারিখ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__________________________________</w:t>
      </w:r>
    </w:p>
    <w:p w14:paraId="555FEC12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55FEC13" w14:textId="77777777" w:rsidR="001E4896" w:rsidRDefault="002A6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যদি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পুনর্বিবেচনার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আবেদ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গৃহীত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হয়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,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তাহলে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কেন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হয়নি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লিখুন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:  </w:t>
      </w:r>
    </w:p>
    <w:p w14:paraId="555FEC14" w14:textId="77777777" w:rsidR="001E4896" w:rsidRDefault="002A6B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প্রোগ্রামে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অনুমোদনের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মেয়াদ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_________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তারিখে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শেষ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হবে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এবং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সেখানে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আর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কোন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ফান্ড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না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থাকতে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পারে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</w:p>
    <w:p w14:paraId="555FEC15" w14:textId="77777777" w:rsidR="001E4896" w:rsidRDefault="002A6B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অন্য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কিছু</w:t>
      </w:r>
      <w:r>
        <w:rPr>
          <w:rFonts w:ascii="Arial" w:eastAsia="Arial" w:hAnsi="Arial" w:cs="Arial"/>
          <w:color w:val="000000"/>
          <w:sz w:val="28"/>
          <w:szCs w:val="28"/>
          <w:bdr w:val="nil"/>
        </w:rPr>
        <w:t>: ___________________________________________________________</w:t>
      </w:r>
    </w:p>
    <w:sectPr w:rsidR="001E48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EC23" w14:textId="77777777" w:rsidR="002A6B51" w:rsidRDefault="002A6B51">
      <w:r>
        <w:separator/>
      </w:r>
    </w:p>
  </w:endnote>
  <w:endnote w:type="continuationSeparator" w:id="0">
    <w:p w14:paraId="555FEC25" w14:textId="77777777" w:rsidR="002A6B51" w:rsidRDefault="002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C19" w14:textId="77777777" w:rsidR="00630B51" w:rsidRDefault="00630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C1C" w14:textId="575C8D3B" w:rsidR="001E4896" w:rsidRDefault="002A6B51" w:rsidP="002A6B51">
    <w:pPr>
      <w:spacing w:line="1" w:lineRule="atLeast"/>
      <w:ind w:leftChars="-1" w:right="154" w:hangingChars="1" w:hanging="2"/>
      <w:rPr>
        <w:rFonts w:ascii="Arial" w:eastAsia="Arial" w:hAnsi="Arial" w:cs="Arial"/>
        <w:color w:val="000000"/>
      </w:rPr>
    </w:pPr>
    <w:r>
      <w:rPr>
        <w:sz w:val="18"/>
        <w:szCs w:val="18"/>
        <w:bdr w:val="nil"/>
      </w:rPr>
      <w:t xml:space="preserve">এই প্রজেক্টটি অনুমোদন নং 2017-TA-AX-K070 এর অধীনে ভায়োলেন্স এগেইনস্ট উইমেন অফিস, ইউএস ডিপার্টমেন্ট অফ জাস্টিস এর </w:t>
    </w:r>
    <w:r>
      <w:rPr>
        <w:sz w:val="18"/>
        <w:szCs w:val="18"/>
        <w:bdr w:val="nil"/>
      </w:rPr>
      <w:t xml:space="preserve">সহায়তাপ্রাপ্ত হয়েছে। এই প্রকাশনী, সম্মেলনের এজেন্ডা বা পণ্যে প্রকাশিত মতামত, সিদ্ধান্ত এবং সারমর্ম বা সুপারিশগুলি লেখক(গণ) এর নিজস্ব এবং তা ডিপার্টমেন্ট অফ জাস্টিসের দৃষ্টিভঙ্গিকে </w:t>
    </w:r>
    <w:proofErr w:type="spellStart"/>
    <w:r>
      <w:rPr>
        <w:sz w:val="18"/>
        <w:szCs w:val="18"/>
        <w:bdr w:val="nil"/>
      </w:rPr>
      <w:t>অগত্যা</w:t>
    </w:r>
    <w:proofErr w:type="spellEnd"/>
    <w:r>
      <w:rPr>
        <w:sz w:val="18"/>
        <w:szCs w:val="18"/>
        <w:bdr w:val="nil"/>
      </w:rPr>
      <w:t xml:space="preserve"> </w:t>
    </w:r>
    <w:proofErr w:type="spellStart"/>
    <w:r>
      <w:rPr>
        <w:sz w:val="18"/>
        <w:szCs w:val="18"/>
        <w:bdr w:val="nil"/>
      </w:rPr>
      <w:t>প্রতিফলিত</w:t>
    </w:r>
    <w:proofErr w:type="spellEnd"/>
    <w:r>
      <w:rPr>
        <w:sz w:val="18"/>
        <w:szCs w:val="18"/>
        <w:bdr w:val="nil"/>
      </w:rPr>
      <w:t xml:space="preserve"> </w:t>
    </w:r>
    <w:proofErr w:type="spellStart"/>
    <w:r>
      <w:rPr>
        <w:sz w:val="18"/>
        <w:szCs w:val="18"/>
        <w:bdr w:val="nil"/>
      </w:rPr>
      <w:t>করে</w:t>
    </w:r>
    <w:proofErr w:type="spellEnd"/>
    <w:r>
      <w:rPr>
        <w:sz w:val="18"/>
        <w:szCs w:val="18"/>
        <w:bdr w:val="nil"/>
      </w:rPr>
      <w:t xml:space="preserve"> </w:t>
    </w:r>
    <w:proofErr w:type="spellStart"/>
    <w:r>
      <w:rPr>
        <w:sz w:val="18"/>
        <w:szCs w:val="18"/>
        <w:bdr w:val="nil"/>
      </w:rPr>
      <w:t>না</w:t>
    </w:r>
    <w:proofErr w:type="spellEnd"/>
    <w:r>
      <w:rPr>
        <w:sz w:val="18"/>
        <w:szCs w:val="18"/>
        <w:bdr w:val="nil"/>
      </w:rPr>
      <w:t>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C1E" w14:textId="77777777" w:rsidR="00630B51" w:rsidRDefault="00630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EC1F" w14:textId="77777777" w:rsidR="002A6B51" w:rsidRDefault="002A6B51">
      <w:r>
        <w:separator/>
      </w:r>
    </w:p>
  </w:footnote>
  <w:footnote w:type="continuationSeparator" w:id="0">
    <w:p w14:paraId="555FEC21" w14:textId="77777777" w:rsidR="002A6B51" w:rsidRDefault="002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C16" w14:textId="77777777" w:rsidR="00630B51" w:rsidRDefault="00630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C17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55FEC18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C1D" w14:textId="77777777" w:rsidR="00630B51" w:rsidRDefault="0063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6800236">
    <w:abstractNumId w:val="1"/>
  </w:num>
  <w:num w:numId="2" w16cid:durableId="52848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2A6B51"/>
    <w:rsid w:val="004260C9"/>
    <w:rsid w:val="004B34D0"/>
    <w:rsid w:val="00510379"/>
    <w:rsid w:val="00630B51"/>
    <w:rsid w:val="006A091E"/>
    <w:rsid w:val="007155ED"/>
    <w:rsid w:val="00B554BD"/>
    <w:rsid w:val="00C423E6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FEBE5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B179CB13-7337-4431-A7C4-9809DBEBB66A}">
  <ds:schemaRefs/>
</ds:datastoreItem>
</file>

<file path=customXml/itemProps2.xml><?xml version="1.0" encoding="utf-8"?>
<ds:datastoreItem xmlns:ds="http://schemas.openxmlformats.org/officeDocument/2006/customXml" ds:itemID="{3770ED9B-06D2-46C9-BE58-C03EA61856AB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2059</Characters>
  <Application>Microsoft Office Word</Application>
  <DocSecurity>0</DocSecurity>
  <Lines>62</Lines>
  <Paragraphs>22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7</cp:revision>
  <dcterms:created xsi:type="dcterms:W3CDTF">2020-10-31T23:54:00Z</dcterms:created>
  <dcterms:modified xsi:type="dcterms:W3CDTF">2023-12-04T20:58:00Z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f9480bd43dc2e2f56f2068ef0773a064eb520a482f4997a9dac36ec56c5e6da4</vt:lpwstr>
  </property>
</Properties>
</file>